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65B9F" w14:textId="32223AFD" w:rsidR="00971CAC" w:rsidRPr="00971CAC" w:rsidRDefault="00D43B1A" w:rsidP="00971CAC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32"/>
          <w:szCs w:val="32"/>
          <w:lang w:eastAsia="ru-RU"/>
        </w:rPr>
        <w:t xml:space="preserve"> </w:t>
      </w:r>
      <w:r w:rsidR="00971CAC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32"/>
          <w:szCs w:val="32"/>
          <w:lang w:eastAsia="ru-RU"/>
        </w:rPr>
        <w:t>«</w:t>
      </w:r>
      <w:r w:rsidR="00971CAC" w:rsidRPr="00971CAC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32"/>
          <w:szCs w:val="32"/>
          <w:lang w:eastAsia="ru-RU"/>
        </w:rPr>
        <w:t>Игры Воскобовича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32"/>
          <w:szCs w:val="32"/>
          <w:lang w:eastAsia="ru-RU"/>
        </w:rPr>
        <w:t xml:space="preserve"> своими руками</w:t>
      </w:r>
      <w:r w:rsidR="00971CAC">
        <w:rPr>
          <w:rFonts w:ascii="Times New Roman" w:eastAsia="Times New Roman" w:hAnsi="Times New Roman" w:cs="Times New Roman"/>
          <w:b/>
          <w:bCs/>
          <w:color w:val="000000"/>
          <w:spacing w:val="-7"/>
          <w:kern w:val="36"/>
          <w:sz w:val="32"/>
          <w:szCs w:val="32"/>
          <w:lang w:eastAsia="ru-RU"/>
        </w:rPr>
        <w:t>»</w:t>
      </w:r>
    </w:p>
    <w:p w14:paraId="3ED2C4E6" w14:textId="61A442C7" w:rsidR="00971CAC" w:rsidRPr="00D43B1A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1CAC">
        <w:rPr>
          <w:rFonts w:ascii="Times New Roman" w:hAnsi="Times New Roman" w:cs="Times New Roman"/>
          <w:sz w:val="24"/>
          <w:szCs w:val="24"/>
          <w:shd w:val="clear" w:color="auto" w:fill="FFFFFF"/>
        </w:rPr>
        <w:t>В последние годы психологи всё чаще говорят о проблеме «перезанятости» детей. В связи с этим родители и педагоги обращаются к развивающим технологиям, которые основываются на игре. Важнейшие принципы дошкольного обучения — интерес, познание, творчество — лежат в методике Воскобовича. Эти игры открывают удивительные сказочные миры, полные ценных знаний!</w:t>
      </w:r>
      <w:r w:rsidR="00D43B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71CAC">
        <w:rPr>
          <w:rFonts w:ascii="Times New Roman" w:hAnsi="Times New Roman" w:cs="Times New Roman"/>
          <w:sz w:val="24"/>
          <w:szCs w:val="24"/>
        </w:rPr>
        <w:t>Уникальность играм с кубиками, фигурками и шнурками придаёт сказочное сопровождение. Причём не существует готовых текстов, который педагог зачитывает детям. Есть рекомендации, как при помощи волшебных животных и гномиков сложить сюжет, который заинтересует малыша и мотивирует к поиску новой информации. Пожалуй, это единственная методика на постсоветском пространстве, которая опирается на детскую фантазию.</w:t>
      </w:r>
    </w:p>
    <w:p w14:paraId="36D8853F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686EC1" wp14:editId="466DC432">
            <wp:simplePos x="0" y="0"/>
            <wp:positionH relativeFrom="column">
              <wp:posOffset>2676525</wp:posOffset>
            </wp:positionH>
            <wp:positionV relativeFrom="paragraph">
              <wp:posOffset>80010</wp:posOffset>
            </wp:positionV>
            <wp:extent cx="3471545" cy="1958340"/>
            <wp:effectExtent l="0" t="0" r="0" b="3810"/>
            <wp:wrapNone/>
            <wp:docPr id="2" name="Рисунок 2" descr="Педагог по играм Воскоб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дагог по играм Воскобович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0C8315" wp14:editId="070DC36E">
            <wp:simplePos x="0" y="0"/>
            <wp:positionH relativeFrom="column">
              <wp:posOffset>-775335</wp:posOffset>
            </wp:positionH>
            <wp:positionV relativeFrom="paragraph">
              <wp:posOffset>80010</wp:posOffset>
            </wp:positionV>
            <wp:extent cx="3230880" cy="2153920"/>
            <wp:effectExtent l="0" t="0" r="7620" b="0"/>
            <wp:wrapNone/>
            <wp:docPr id="3" name="Рисунок 3" descr="Дети играют в Фиолетовый лес Воскоб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 играют в Фиолетовый лес Воскобович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C85A0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1F0664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451E2B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A32A6B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F19B2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A99ECD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3DEFD8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7155A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6AD61F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A50E1E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1B9135" w14:textId="663DCBDB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2897E" w14:textId="2121870F" w:rsidR="00D43B1A" w:rsidRDefault="00D43B1A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70DAA" w14:textId="77777777" w:rsidR="00D43B1A" w:rsidRDefault="00D43B1A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552C51" w14:textId="77777777" w:rsidR="00971CAC" w:rsidRPr="00971CAC" w:rsidRDefault="00971CAC" w:rsidP="00971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CAC">
        <w:rPr>
          <w:rFonts w:ascii="Times New Roman" w:hAnsi="Times New Roman" w:cs="Times New Roman"/>
          <w:b/>
          <w:sz w:val="24"/>
          <w:szCs w:val="24"/>
        </w:rPr>
        <w:t>Пособия для игр Воскобовича своими руками</w:t>
      </w:r>
    </w:p>
    <w:p w14:paraId="4491D9DF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AC">
        <w:rPr>
          <w:rFonts w:ascii="Times New Roman" w:hAnsi="Times New Roman" w:cs="Times New Roman"/>
          <w:sz w:val="24"/>
          <w:szCs w:val="24"/>
        </w:rPr>
        <w:t>Готовые комплекты Воскобовича с методическими пособиями можно приобрести. Дополнительно к основным наборам покупаются приложения. Своими руками игровые пособия по Воскобовичу тоже можно сделать. С одной стороны, это существенно сэкономит средства. А с другой, если привлечь к изготовлению детей, материал станет ещё более ценным.</w:t>
      </w:r>
    </w:p>
    <w:p w14:paraId="2A600D90" w14:textId="77777777" w:rsidR="00971CAC" w:rsidRPr="00971CAC" w:rsidRDefault="00971CAC" w:rsidP="00971C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CAC">
        <w:rPr>
          <w:rFonts w:ascii="Times New Roman" w:hAnsi="Times New Roman" w:cs="Times New Roman"/>
          <w:b/>
          <w:sz w:val="24"/>
          <w:szCs w:val="24"/>
        </w:rPr>
        <w:t>Фиолетовый лес</w:t>
      </w:r>
    </w:p>
    <w:p w14:paraId="74E8F4F7" w14:textId="6A13FC8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CAC">
        <w:rPr>
          <w:rFonts w:ascii="Times New Roman" w:hAnsi="Times New Roman" w:cs="Times New Roman"/>
          <w:sz w:val="24"/>
          <w:szCs w:val="24"/>
        </w:rPr>
        <w:t>В качестве основы послужит доска ДСП или плотный картон. Поверхность можно обклеить старыми обоями.</w:t>
      </w:r>
    </w:p>
    <w:p w14:paraId="280AAB9B" w14:textId="1BCBB39E" w:rsidR="00971CAC" w:rsidRDefault="00D43B1A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0EFDBF" wp14:editId="799BAFDC">
            <wp:simplePos x="0" y="0"/>
            <wp:positionH relativeFrom="column">
              <wp:posOffset>501015</wp:posOffset>
            </wp:positionH>
            <wp:positionV relativeFrom="paragraph">
              <wp:posOffset>133944</wp:posOffset>
            </wp:positionV>
            <wp:extent cx="3409950" cy="2163486"/>
            <wp:effectExtent l="0" t="0" r="0" b="8255"/>
            <wp:wrapNone/>
            <wp:docPr id="4" name="Рисунок 4" descr="Фиолетовый лес своими руками, эта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олетовый лес своими руками, этап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32" cy="21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62729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91F2B" w14:textId="5EF61495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2D9534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C1CAE6" w14:textId="16169D95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91BFAE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736626" w14:textId="260F5C89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22CE66" w14:textId="2B446466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54C5A5" w14:textId="28DC770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F1353" w14:textId="77777777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051C75" w14:textId="76A260D9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21B562" w14:textId="2F1AC1A1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383443" w14:textId="27588D9C" w:rsidR="00971CAC" w:rsidRDefault="00971CA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FC200" w14:textId="77777777" w:rsidR="00D43B1A" w:rsidRDefault="00D43B1A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D39C901" w14:textId="26E3E39D" w:rsidR="00971CA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271C">
        <w:rPr>
          <w:rFonts w:ascii="Times New Roman" w:hAnsi="Times New Roman" w:cs="Times New Roman"/>
          <w:sz w:val="24"/>
          <w:szCs w:val="24"/>
          <w:shd w:val="clear" w:color="auto" w:fill="FFFFFF"/>
        </w:rPr>
        <w:t>2. Наклеиваются отрезы фетра: зелёный — трава, голубой — небо.</w:t>
      </w:r>
    </w:p>
    <w:p w14:paraId="748A9C9E" w14:textId="7EE223CE" w:rsidR="00D43B1A" w:rsidRDefault="00D43B1A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484A3AD" w14:textId="77777777" w:rsidR="00D43B1A" w:rsidRDefault="00D43B1A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553BCB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5094F7E" wp14:editId="6A7175F5">
            <wp:simplePos x="0" y="0"/>
            <wp:positionH relativeFrom="column">
              <wp:posOffset>710565</wp:posOffset>
            </wp:positionH>
            <wp:positionV relativeFrom="paragraph">
              <wp:posOffset>-291465</wp:posOffset>
            </wp:positionV>
            <wp:extent cx="3371850" cy="2247900"/>
            <wp:effectExtent l="0" t="0" r="0" b="0"/>
            <wp:wrapNone/>
            <wp:docPr id="5" name="Рисунок 5" descr="Фиолетовый лес своими руками, эта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олетовый лес своими руками, этап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386BA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B47F51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84EFB6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ECF62F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FAD0D1D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DCF989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45DDB1A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AB68A9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DAEABD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6C6293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2E5BBE2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6575DD" w14:textId="77777777" w:rsidR="0084271C" w:rsidRP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84271C">
        <w:rPr>
          <w:rFonts w:ascii="Times New Roman" w:hAnsi="Times New Roman" w:cs="Times New Roman"/>
          <w:sz w:val="24"/>
          <w:szCs w:val="24"/>
        </w:rPr>
        <w:t>Далее фиксируются объекты средней величины — деревья. Рекомендовано пользоваться клеевым пистолетом.</w:t>
      </w:r>
    </w:p>
    <w:p w14:paraId="496771EF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84271C">
        <w:rPr>
          <w:rFonts w:ascii="Times New Roman" w:hAnsi="Times New Roman" w:cs="Times New Roman"/>
          <w:sz w:val="24"/>
          <w:szCs w:val="24"/>
        </w:rPr>
        <w:t>Детали меньшего размера (птицы, плоды, листья, следы) должны быть съёмными, то есть иметь липучки с обратной стороны.</w:t>
      </w:r>
    </w:p>
    <w:p w14:paraId="208AB5B8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27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350E934" wp14:editId="620F436F">
            <wp:simplePos x="0" y="0"/>
            <wp:positionH relativeFrom="column">
              <wp:posOffset>-36195</wp:posOffset>
            </wp:positionH>
            <wp:positionV relativeFrom="paragraph">
              <wp:posOffset>95885</wp:posOffset>
            </wp:positionV>
            <wp:extent cx="5143500" cy="3633920"/>
            <wp:effectExtent l="0" t="0" r="0" b="5080"/>
            <wp:wrapNone/>
            <wp:docPr id="6" name="Рисунок 6" descr="Фиолетовый лес своими руками, эта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олетовый лес своими руками, этап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A09CC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68231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BD7CA6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63C70C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D7C991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C679D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FFC4C2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C2555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A12C6E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327039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0802A3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5A0F71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0F2EED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8821DF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857CF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9D53FA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B6500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4EA044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6746DD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67748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EAEDAF" w14:textId="77777777" w:rsidR="0084271C" w:rsidRP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AD14F6" w14:textId="1DC72121" w:rsidR="00971CA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84271C">
        <w:rPr>
          <w:rFonts w:ascii="Times New Roman" w:hAnsi="Times New Roman" w:cs="Times New Roman"/>
          <w:sz w:val="24"/>
          <w:szCs w:val="24"/>
        </w:rPr>
        <w:t>Сказочных персонажей можно выполнить из текстильных материалов или распечатать на плотной бумаге.</w:t>
      </w:r>
    </w:p>
    <w:p w14:paraId="7B4EC2C1" w14:textId="77777777" w:rsidR="00D43B1A" w:rsidRDefault="00D43B1A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9F8A9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953653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27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E9AE777" wp14:editId="17AEC0E3">
            <wp:simplePos x="0" y="0"/>
            <wp:positionH relativeFrom="column">
              <wp:posOffset>-196215</wp:posOffset>
            </wp:positionH>
            <wp:positionV relativeFrom="paragraph">
              <wp:posOffset>-232410</wp:posOffset>
            </wp:positionV>
            <wp:extent cx="5715000" cy="3108960"/>
            <wp:effectExtent l="0" t="0" r="0" b="0"/>
            <wp:wrapNone/>
            <wp:docPr id="7" name="Рисунок 7" descr="Фиолетовый лес своими руками, этап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иолетовый лес своими руками, этап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1DA34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2CE4BD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501D93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8B4E11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3ECED3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136AB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EAF292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B75051" w14:textId="1792692A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93E42" w14:textId="77777777" w:rsidR="00D43B1A" w:rsidRDefault="00D43B1A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90EC25" w14:textId="77777777" w:rsidR="0084271C" w:rsidRPr="0084271C" w:rsidRDefault="0084271C" w:rsidP="008427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71C">
        <w:rPr>
          <w:rFonts w:ascii="Times New Roman" w:hAnsi="Times New Roman" w:cs="Times New Roman"/>
          <w:b/>
          <w:sz w:val="24"/>
          <w:szCs w:val="24"/>
        </w:rPr>
        <w:lastRenderedPageBreak/>
        <w:t>Квадрат Воскобовича (инструкция с фото)</w:t>
      </w:r>
    </w:p>
    <w:p w14:paraId="47C03489" w14:textId="77777777" w:rsidR="0084271C" w:rsidRDefault="0084271C" w:rsidP="00842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84271C">
        <w:rPr>
          <w:rFonts w:ascii="Times New Roman" w:hAnsi="Times New Roman" w:cs="Times New Roman"/>
          <w:sz w:val="24"/>
          <w:szCs w:val="24"/>
        </w:rPr>
        <w:t>Подберите контрастные цвета для треугольников</w:t>
      </w:r>
    </w:p>
    <w:p w14:paraId="33AC5798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27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62A734C" wp14:editId="4595F23E">
            <wp:simplePos x="0" y="0"/>
            <wp:positionH relativeFrom="column">
              <wp:posOffset>-43815</wp:posOffset>
            </wp:positionH>
            <wp:positionV relativeFrom="paragraph">
              <wp:posOffset>79375</wp:posOffset>
            </wp:positionV>
            <wp:extent cx="3825240" cy="2707640"/>
            <wp:effectExtent l="0" t="0" r="3810" b="0"/>
            <wp:wrapNone/>
            <wp:docPr id="8" name="Рисунок 8" descr="Квадрат Воскобовича своими руками, эта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вадрат Воскобовича своими руками, этап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9244D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E2A61D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BA863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7AF8F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26F9BB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4773A4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2C4C64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7B953D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18F0D7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DC6456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2175F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479970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D63654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EF09C8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57329E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3DC5FE" w14:textId="77777777" w:rsidR="0084271C" w:rsidRPr="0084271C" w:rsidRDefault="0084271C" w:rsidP="00842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color w:val="1B1C2A"/>
          <w:sz w:val="23"/>
          <w:szCs w:val="23"/>
          <w:shd w:val="clear" w:color="auto" w:fill="FFFFFF"/>
          <w:lang w:eastAsia="ru-RU"/>
        </w:rPr>
        <w:t xml:space="preserve">2. </w:t>
      </w:r>
      <w:r w:rsidRPr="0084271C">
        <w:rPr>
          <w:rFonts w:ascii="Open Sans" w:eastAsia="Times New Roman" w:hAnsi="Open Sans" w:cs="Times New Roman"/>
          <w:color w:val="1B1C2A"/>
          <w:sz w:val="23"/>
          <w:szCs w:val="23"/>
          <w:shd w:val="clear" w:color="auto" w:fill="FFFFFF"/>
          <w:lang w:eastAsia="ru-RU"/>
        </w:rPr>
        <w:t>Расчертите на картоне необходимое количество треугольников. Для двухцветного необходимо по 16 штук каждого цвета, для четырёхцветного — по 8 штук. Размеры треугольников можете использовать стандартные (6*4,5*4,5 см).</w:t>
      </w:r>
    </w:p>
    <w:p w14:paraId="6BE17F02" w14:textId="77777777" w:rsidR="0084271C" w:rsidRPr="0084271C" w:rsidRDefault="0084271C" w:rsidP="0084271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84271C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 wp14:anchorId="247B00E1" wp14:editId="1DDD6EBD">
            <wp:simplePos x="0" y="0"/>
            <wp:positionH relativeFrom="column">
              <wp:posOffset>-43815</wp:posOffset>
            </wp:positionH>
            <wp:positionV relativeFrom="paragraph">
              <wp:posOffset>86994</wp:posOffset>
            </wp:positionV>
            <wp:extent cx="3741420" cy="2594223"/>
            <wp:effectExtent l="0" t="0" r="0" b="0"/>
            <wp:wrapNone/>
            <wp:docPr id="9" name="Рисунок 9" descr="Квадрат Воскобовича своими руками, этап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вадрат Воскобовича своими руками, этап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5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2527B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B3221B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305574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4B0F58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987265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954DA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E8DF99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6D775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148C68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5B30A6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612FF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36713" w14:textId="77777777" w:rsidR="0084271C" w:rsidRDefault="0084271C" w:rsidP="0084271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6AC624B5" w14:textId="77777777" w:rsidR="0084271C" w:rsidRPr="0084271C" w:rsidRDefault="0084271C" w:rsidP="0084271C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84271C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anchor distT="0" distB="0" distL="114300" distR="114300" simplePos="0" relativeHeight="251669504" behindDoc="0" locked="0" layoutInCell="1" allowOverlap="1" wp14:anchorId="52EE0893" wp14:editId="10CBC6EC">
            <wp:simplePos x="0" y="0"/>
            <wp:positionH relativeFrom="column">
              <wp:posOffset>85725</wp:posOffset>
            </wp:positionH>
            <wp:positionV relativeFrom="paragraph">
              <wp:posOffset>259080</wp:posOffset>
            </wp:positionV>
            <wp:extent cx="3915410" cy="2720340"/>
            <wp:effectExtent l="0" t="0" r="8890" b="3810"/>
            <wp:wrapNone/>
            <wp:docPr id="10" name="Рисунок 10" descr="Квадрат Воскобовича своими руками, этап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вадрат Воскобовича своими руками, этап 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3.</w:t>
      </w:r>
      <w:r w:rsidRPr="0084271C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Вырежьте треугольники.</w:t>
      </w:r>
    </w:p>
    <w:p w14:paraId="4E7B27AB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65ADA4F5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519E430A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3F7EB006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7A33A467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2A36F589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197654D3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6BA0E423" w14:textId="77777777" w:rsidR="0084271C" w:rsidRP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165D097B" w14:textId="77777777" w:rsidR="0084271C" w:rsidRPr="0084271C" w:rsidRDefault="0084271C" w:rsidP="0084271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4.</w:t>
      </w:r>
      <w:r w:rsidRPr="0084271C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Исходя из размеров треугольников, определитесь с размерами основы. Для стандартных размеров основа будет 15*15 см.</w:t>
      </w:r>
    </w:p>
    <w:p w14:paraId="0A41636B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84271C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 wp14:anchorId="749B0534" wp14:editId="7A2381F1">
            <wp:simplePos x="0" y="0"/>
            <wp:positionH relativeFrom="column">
              <wp:posOffset>9525</wp:posOffset>
            </wp:positionH>
            <wp:positionV relativeFrom="paragraph">
              <wp:posOffset>51434</wp:posOffset>
            </wp:positionV>
            <wp:extent cx="3375660" cy="2357975"/>
            <wp:effectExtent l="0" t="0" r="0" b="4445"/>
            <wp:wrapNone/>
            <wp:docPr id="11" name="Рисунок 11" descr="Квадрат Воскобовича своими руками, этап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вадрат Воскобовича своими руками, этап 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3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FA809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672E2288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6FEF9D43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5670F5B8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468F80B7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0A49C367" w14:textId="77777777" w:rsidR="0084271C" w:rsidRPr="0084271C" w:rsidRDefault="0084271C" w:rsidP="0084271C">
      <w:pPr>
        <w:shd w:val="clear" w:color="auto" w:fill="FFFFFF"/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4AD9EE81" w14:textId="77777777" w:rsidR="0084271C" w:rsidRPr="0084271C" w:rsidRDefault="0084271C" w:rsidP="0084271C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84271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Pr="0084271C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.</w:t>
      </w:r>
      <w:r w:rsidRPr="0084271C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Склейте треугольники попарно контрастными цветами: синий-жёлтый, красный-зелёный. Всего должно получиться 16 треугольников.</w:t>
      </w:r>
    </w:p>
    <w:p w14:paraId="259FAB86" w14:textId="77777777" w:rsidR="0084271C" w:rsidRPr="0084271C" w:rsidRDefault="0084271C" w:rsidP="0084271C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84271C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 wp14:anchorId="3F3CE3AD" wp14:editId="1DF737B2">
            <wp:simplePos x="0" y="0"/>
            <wp:positionH relativeFrom="column">
              <wp:posOffset>85725</wp:posOffset>
            </wp:positionH>
            <wp:positionV relativeFrom="paragraph">
              <wp:posOffset>421640</wp:posOffset>
            </wp:positionV>
            <wp:extent cx="2590800" cy="1866900"/>
            <wp:effectExtent l="0" t="0" r="0" b="0"/>
            <wp:wrapNone/>
            <wp:docPr id="12" name="Рисунок 12" descr="Квадрат Воскобовича своими руками, этапы 5–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вадрат Воскобовича своими руками, этапы 5–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6.</w:t>
      </w:r>
      <w:r w:rsidRPr="0084271C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Далее если вы используете скотч, склейте треугольники между собой с двух сторон, согласно количеству выбранных для квадрата цветов.</w:t>
      </w:r>
    </w:p>
    <w:p w14:paraId="7983F34A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56196640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27749592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3E9AC03B" w14:textId="77777777" w:rsidR="0084271C" w:rsidRDefault="0084271C" w:rsidP="0084271C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51CD6821" w14:textId="77777777" w:rsidR="0084271C" w:rsidRDefault="0084271C" w:rsidP="008427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5020ABE1" w14:textId="77777777" w:rsidR="0084271C" w:rsidRDefault="0084271C" w:rsidP="008427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14:paraId="106EB42D" w14:textId="77777777" w:rsidR="0084271C" w:rsidRPr="0084271C" w:rsidRDefault="0084271C" w:rsidP="008427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7.Если вы используете плёнку, то сначала отмеряйте размеры основы квадрата. На основе расположите квадраты в необходимой последовательности. Сложите плёнку по верхней границе и аккуратно проклейте квадраты с другой стороны. У вас получится цельная основа вашего квадрата. В случае если вы используете скотч, 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много мест его соединения.</w:t>
      </w:r>
    </w:p>
    <w:p w14:paraId="0202E93C" w14:textId="77777777" w:rsidR="0084271C" w:rsidRP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271C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anchor distT="0" distB="0" distL="114300" distR="114300" simplePos="0" relativeHeight="251670528" behindDoc="0" locked="0" layoutInCell="1" allowOverlap="1" wp14:anchorId="302064F5" wp14:editId="65CDD4CE">
            <wp:simplePos x="0" y="0"/>
            <wp:positionH relativeFrom="column">
              <wp:posOffset>93345</wp:posOffset>
            </wp:positionH>
            <wp:positionV relativeFrom="paragraph">
              <wp:posOffset>-1270</wp:posOffset>
            </wp:positionV>
            <wp:extent cx="3542665" cy="2659380"/>
            <wp:effectExtent l="0" t="0" r="635" b="7620"/>
            <wp:wrapNone/>
            <wp:docPr id="13" name="Рисунок 13" descr="Квадрат Воскобовича своими руками, этап 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вадрат Воскобовича своими руками, этап 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4FD4" w14:textId="77777777" w:rsidR="0084271C" w:rsidRP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5583A" w14:textId="77777777" w:rsidR="0084271C" w:rsidRP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67C3E" w14:textId="77777777" w:rsidR="0084271C" w:rsidRP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B921D4" w14:textId="77777777" w:rsidR="0084271C" w:rsidRP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538A8C" w14:textId="77777777" w:rsidR="0084271C" w:rsidRP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F6F01A" w14:textId="77777777" w:rsidR="0084271C" w:rsidRP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660E14" w14:textId="77777777" w:rsidR="0084271C" w:rsidRP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0CCB4E" w14:textId="77777777" w:rsidR="0084271C" w:rsidRDefault="0084271C" w:rsidP="00971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E037CB" w14:textId="4FD0B60D" w:rsidR="004E6145" w:rsidRPr="004E6145" w:rsidRDefault="004E6145" w:rsidP="004E6145">
      <w:pPr>
        <w:pStyle w:val="a5"/>
        <w:shd w:val="clear" w:color="auto" w:fill="FFFFFF"/>
        <w:spacing w:before="0" w:beforeAutospacing="0" w:after="0" w:afterAutospacing="0"/>
        <w:rPr>
          <w:color w:val="1B1C2A"/>
        </w:rPr>
      </w:pPr>
      <w:r w:rsidRPr="004E6145">
        <w:rPr>
          <w:color w:val="1B1C2A"/>
        </w:rPr>
        <w:lastRenderedPageBreak/>
        <w:t>Ко всем игровым материалам Воскобовича составлены методические рекомендации</w:t>
      </w:r>
      <w:r w:rsidR="00D43B1A">
        <w:rPr>
          <w:color w:val="1B1C2A"/>
        </w:rPr>
        <w:t xml:space="preserve">. </w:t>
      </w:r>
      <w:r w:rsidRPr="004E6145">
        <w:rPr>
          <w:color w:val="1B1C2A"/>
        </w:rPr>
        <w:t>Готовых сказочных рассказов может не существовать, но автор даёт ключи, как заинтересовать ребёнка — рассказом и игровыми предметами.</w:t>
      </w:r>
    </w:p>
    <w:p w14:paraId="39C93306" w14:textId="77777777" w:rsidR="004E6145" w:rsidRPr="004E6145" w:rsidRDefault="004E6145" w:rsidP="004E6145">
      <w:pPr>
        <w:pStyle w:val="a5"/>
        <w:shd w:val="clear" w:color="auto" w:fill="FFFFFF"/>
        <w:spacing w:before="0" w:beforeAutospacing="0" w:after="0" w:afterAutospacing="0"/>
        <w:rPr>
          <w:color w:val="1B1C2A"/>
        </w:rPr>
      </w:pPr>
      <w:r w:rsidRPr="004E6145">
        <w:rPr>
          <w:color w:val="1B1C2A"/>
        </w:rPr>
        <w:t>Сначала малыш знакомится со сказочными героями. Затем устраивается совместная с педагогом деятельность. Освоение игровых приёмов происходит постепенно, нужно быть чутким к способностям и индивидуальному темпу воспитанника.</w:t>
      </w:r>
    </w:p>
    <w:p w14:paraId="76B74392" w14:textId="77777777" w:rsidR="004E6145" w:rsidRPr="004E6145" w:rsidRDefault="004E6145" w:rsidP="004E6145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1B1C2A"/>
        </w:rPr>
      </w:pPr>
      <w:r w:rsidRPr="004E6145">
        <w:rPr>
          <w:b/>
          <w:bCs/>
          <w:i/>
          <w:iCs/>
          <w:color w:val="1B1C2A"/>
        </w:rPr>
        <w:t>Важно.</w:t>
      </w:r>
    </w:p>
    <w:p w14:paraId="6FA8226F" w14:textId="77777777" w:rsidR="004E6145" w:rsidRPr="004E6145" w:rsidRDefault="004E6145" w:rsidP="004E6145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1B1C2A"/>
        </w:rPr>
      </w:pPr>
      <w:r w:rsidRPr="004E6145">
        <w:rPr>
          <w:b/>
          <w:bCs/>
          <w:i/>
          <w:iCs/>
          <w:color w:val="1B1C2A"/>
        </w:rPr>
        <w:t>Игры Воскобовича требуют от детей внимательности и зачастую усидчивости. Чем младше дети, тем быстрее они теряют интерес и устают. Необходимо чередовать развивающие игры с музыкальными и динамическими паузами.</w:t>
      </w:r>
    </w:p>
    <w:p w14:paraId="203DF9D5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469DFD1" wp14:editId="0CBC2DDE">
            <wp:simplePos x="0" y="0"/>
            <wp:positionH relativeFrom="column">
              <wp:posOffset>93345</wp:posOffset>
            </wp:positionH>
            <wp:positionV relativeFrom="paragraph">
              <wp:posOffset>137160</wp:posOffset>
            </wp:positionV>
            <wp:extent cx="4061460" cy="3048000"/>
            <wp:effectExtent l="0" t="0" r="0" b="0"/>
            <wp:wrapNone/>
            <wp:docPr id="14" name="Рисунок 14" descr="Девочка играет в Фонарики Воскоб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вочка играет в Фонарики Воскобович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61D73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C479AD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7CC4D4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97D0E7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363097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F308AA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A04CAD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AA90C5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09C39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61B8F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C2986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21B4CD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1DC04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023A20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7CD211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9393FE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A14B7F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DA00E8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619FD7" w14:textId="77777777" w:rsidR="004E6145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3DF9F6" w14:textId="14E4EFCF" w:rsidR="0084271C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E6145">
        <w:rPr>
          <w:rFonts w:ascii="Times New Roman" w:hAnsi="Times New Roman" w:cs="Times New Roman"/>
          <w:sz w:val="24"/>
          <w:szCs w:val="24"/>
        </w:rPr>
        <w:t>Игровые пособия Воскобовича отвечают требованиям современной системы образования. С их помощью создаётся комфортная среда, в которой дети развивают мыслительные и творческие способности. Игры с геометрическими фигурами и кубиками не становятся рутинным занятием, ведь действия сопровождаются сказочными сюжетами. И проблемы перед детьми ставятся не только учебные, в играх Воскобовича малыши расширяют понятия о добре, дружбе, счастье.</w:t>
      </w:r>
    </w:p>
    <w:p w14:paraId="31AB19C6" w14:textId="77777777" w:rsidR="004E6145" w:rsidRPr="0084271C" w:rsidRDefault="004E6145" w:rsidP="004E6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E6145" w:rsidRPr="00842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AD0B1A"/>
    <w:multiLevelType w:val="multilevel"/>
    <w:tmpl w:val="5156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52E"/>
    <w:rsid w:val="004E6145"/>
    <w:rsid w:val="0084271C"/>
    <w:rsid w:val="00971CAC"/>
    <w:rsid w:val="00CF49B0"/>
    <w:rsid w:val="00D43B1A"/>
    <w:rsid w:val="00E6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D404A"/>
  <w15:docId w15:val="{CA946D67-EE12-411B-A0DE-93304046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C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6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E61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5740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3638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56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5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88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36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89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melkie.net/wp-content/uploads/2019/10/post_5d9506c1248a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hyperlink" Target="https://melkie.net/wp-content/uploads/2019/10/post_5d9505db57433.jpg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melkie.net/wp-content/uploads/2019/10/post_5d950627d19e1.jpg" TargetMode="External"/><Relationship Id="rId20" Type="http://schemas.openxmlformats.org/officeDocument/2006/relationships/hyperlink" Target="https://melkie.net/wp-content/uploads/2019/10/post_5d9506dd96a6f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elkie.net/wp-content/uploads/2019/10/post_5d95065f434fb.jpg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Ryzen2020</cp:lastModifiedBy>
  <cp:revision>5</cp:revision>
  <dcterms:created xsi:type="dcterms:W3CDTF">2021-01-05T17:11:00Z</dcterms:created>
  <dcterms:modified xsi:type="dcterms:W3CDTF">2021-01-06T10:43:00Z</dcterms:modified>
</cp:coreProperties>
</file>